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5E2" w:rsidRPr="008265E2" w:rsidRDefault="008265E2" w:rsidP="008265E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800080"/>
          <w:sz w:val="24"/>
          <w:szCs w:val="24"/>
          <w:lang w:eastAsia="pl-PL"/>
        </w:rPr>
        <w:t>Jak rodzic może zminimalizować trudności szkolne w przypadku leworęczności?</w:t>
      </w:r>
    </w:p>
    <w:p w:rsidR="008265E2" w:rsidRPr="008265E2" w:rsidRDefault="008265E2" w:rsidP="008265E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800080"/>
          <w:sz w:val="24"/>
          <w:szCs w:val="24"/>
          <w:lang w:eastAsia="pl-PL"/>
        </w:rPr>
        <w:t>Na co należy zwrócić uwagę przygotowując dziecko leworęczne do pisania</w:t>
      </w:r>
      <w:r w:rsidRPr="008265E2">
        <w:rPr>
          <w:rFonts w:ascii="Times New Roman" w:eastAsia="Times New Roman" w:hAnsi="Times New Roman" w:cs="Times New Roman"/>
          <w:color w:val="800080"/>
          <w:sz w:val="24"/>
          <w:szCs w:val="24"/>
          <w:lang w:eastAsia="pl-PL"/>
        </w:rPr>
        <w:t>.</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Nasze pismo jest przystosowane dla osób praworęcznych (piszemy od lewej strony do prawej). Dzieci leworęczne rozpoczynając naukę szkolną mają trudniej niż ich praworęczni rówieśnicy. Jeśli jednak zadbamy o kilka szczegółów, leworęczne dziecko na pewno doskonale poradzi sobie z rysowaniem szlaczków, nauką pisania i innymi "praworęcznymi" aktywnościami.</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Należy  pamiętać, że trudności techniczne leworęcznego dziecka mijają bardzo szybko, natomiast konsekwencje niewłaściwego postępowania wychowawczego wobec tych dzieci są zasadniczym problemem pedagogicznym. Ważne jest, żeby niepotrzebną krytyką nie zniechęcić je do wykonywania czynności pisania.</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Dlatego też wśród wszystkich zasad postępowania z dzieckiem leworęcznym najważniejsza jest zasada, która uznaje prawo dziecka do wyboru ręki i posługiwania się nią. Największe szkody przyniosły działania przestawiania „na siłę” leworęcznych dzieci na prawą stronę.</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FF0000"/>
          <w:sz w:val="24"/>
          <w:szCs w:val="24"/>
          <w:lang w:eastAsia="pl-PL"/>
        </w:rPr>
        <w:t>Pamiętaj nie zmieniaj stron dziecka „na siłę”. Mózg dziecka leworęcznego zmuszanego do posługiwania się prawa ręką wcale nie zmienia dominującej półkuli, ale przeciąża tę, która nie jest dominująca</w:t>
      </w:r>
      <w:r w:rsidRPr="008265E2">
        <w:rPr>
          <w:rFonts w:ascii="Times New Roman" w:eastAsia="Times New Roman" w:hAnsi="Times New Roman" w:cs="Times New Roman"/>
          <w:b/>
          <w:bCs/>
          <w:sz w:val="24"/>
          <w:szCs w:val="24"/>
          <w:lang w:eastAsia="pl-PL"/>
        </w:rPr>
        <w:t xml:space="preserve">. </w:t>
      </w:r>
      <w:r w:rsidRPr="008265E2">
        <w:rPr>
          <w:rFonts w:ascii="Times New Roman" w:eastAsia="Times New Roman" w:hAnsi="Times New Roman" w:cs="Times New Roman"/>
          <w:sz w:val="24"/>
          <w:szCs w:val="24"/>
          <w:lang w:eastAsia="pl-PL"/>
        </w:rPr>
        <w:t>Dzieci leworęczne przestawiane „na siłę” przejawiają  zaburzenia emocjonalne: płaczliwość, lękliwość lub ataki złości czy agresji. Czasem zaburzenia nerwicowe objawiające się jąkaniem, moczeniem nocnym itp.</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800080"/>
          <w:sz w:val="24"/>
          <w:szCs w:val="24"/>
          <w:lang w:eastAsia="pl-PL"/>
        </w:rPr>
        <w:t>Trudności dziecka leworęcznego rozpoczynającego naukę w szkole.</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Dzieci leworęczne napotykają trudności w trakcie opanowywania umiejętności pisania. Najlepszy dla nich byłby kierunek pisania od strony prawej do lewej, jednakże nasze pismo ma kierunek odwrotny. Dziecko podczas pisania lewą ręka zasłania sobie tekst pisany, co uniemożliwia mu jego kontrolę oraz powoduje zamazywanie napisanego fragmentu. Dodatkowo wzmacnia się napięcie mięśniowe przez nadmierne wygięcie nadgarstka co powoduje wolniejsze tempo pracy i dużą męczliwość ręki. Te techniczne trudności z procesem pisania wpływają na poziom graficzny pisma. Szczególnie w pierwszym okresie nauki litery nie są okrągłe ani równe, źle połączone ze sobą. Dzieci leworęczne piszą wolniej nie nadążając za klasą, w konsekwencji muszą uzupełniać w domu to, co pisano w klasie a to wydłuża pracę domową. Te same trudności napotykają podczas rysowania i malowania a także wycinania, temperowania, posługiwania się linijką. Wytwory tych dzieci mają na ogół niższy poziom graficzny i estetyczny. Pismo ma czasem charakter lustrzany czyli jest odbiciem zwierciadlanym pisma normalnego.</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800080"/>
          <w:sz w:val="24"/>
          <w:szCs w:val="24"/>
          <w:lang w:eastAsia="pl-PL"/>
        </w:rPr>
        <w:t>Na co należy zwrócić uwagę przygotowując dziecko leworęczne do pisania.</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Pokonanie barier związanych z kształtem liter, sposobem ich łączenia oraz kierunkiem pisania ułatwi pamiętanie o n/w:</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lampkę stawiamy po lewej stronie biurka aby cień rzucany przez rękę, którą dziecko pisze lub rysuje nie zasłaniał zeszytu,</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lastRenderedPageBreak/>
        <w:t>na początku stosujemy do pisania miękki ołówek lub pióro kulkowe ( aby uniknąć rozmazywania). Dla leworęcznych najwygodniejsze są ołówki, długopisy, kredki i flamastry o trójkątnym kształcie,</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uczymy dziecko prawidłowego trzymania przyboru do pisania. Ułatwia to specjalna nakładka gumowa/plastikowa ( do kupienia w sklepach papierniczych ), którą umieszcza się w odległości 2 cm od końcówki ołówka/pióra a drugą część przyboru do pisania kierujemy w stronę ramienia. Jeśli dziecko chwyta narzędzie pisarskie niżej musi pochylać się nad kartką w nienaturalnej pozycji,</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kształtujemy chwyt narzędzia pisarskiego trzema palcami – umieszczamy je między kciukiem i palcem środkowym a palcem wskazującym naciskamy od góry,</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ręka pisząca powinna lekko opierać się na zeszycie a palce trzymające narzędzie pisarskie dziecko układa poniżej liniatury tak aby nie zasłaniały zapisywanego tekstu. Prawa ręka przytrzymuje zeszyt,</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pokazujemy jak układać zeszyt – jego lewy górny róg powinien być skierowany ku górze, prawy dolny – ku dołowi. Dostępne są specjalne zeszyty dla leworęcznych uczniów z ukośnymi liniami. Nie są konieczne ale w razie potrzeby ułatwiają naukę pisania,</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korzystne jest posadzenie ucznia leworęcznego w środkowym rzędzie najlepiej w ławce z leworęcznym kolegą żeby nie przeszkadzali sobie podczas pisania. Jeśli dziecko siedzi w ławce z praworęcznym kolegą powinno zajmować lewą stronę ławki,</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zalecane jest w przypadku leworęczności pisanie na lekko nachylonym pulpicie,</w:t>
      </w:r>
    </w:p>
    <w:p w:rsidR="008265E2" w:rsidRPr="008265E2" w:rsidRDefault="008265E2" w:rsidP="008265E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można zaopatrzyć dziecko w specjalne akcesoria dla leworęcznych: nożyczki z odwrotnie złożonymi ostrzami, linijkę z miarką biegnącą od prawej do lewej strony, specjalną temperówkę oraz ergonomiczne ołówki, kredki, pióra.</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b/>
          <w:bCs/>
          <w:color w:val="800080"/>
          <w:sz w:val="24"/>
          <w:szCs w:val="24"/>
          <w:lang w:eastAsia="pl-PL"/>
        </w:rPr>
        <w:t>W czym leworęczni są lepsi od praworęcznych?</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Przypuszcza się, że ogólna sprawność ludzi leworęcznych jest nieco wyższa od osób praworęcznych.</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Odnoszą oni sukcesy w dziedzinach wymagających kreatywności, elastyczności, myślenia wielomodalnego ( angażującego kilka zmysłów). Lepiej od osób praworęcznych wypadają w testach na myślenie polegających na szukaniu wielu rozwiązań.</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Mają dobry refleks, wyczucie odległości ( a więc i poprawniej oceniają głębię ),widzenie trójwymiarowe nie sprawia im trudności, podobnie jak rozpoznawanie złożonych figur geometrycznych.</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Opracowała: Elżbieta Kwiatkowska</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pedagog, terapeuta pedagogiczny</w:t>
      </w:r>
    </w:p>
    <w:p w:rsidR="008265E2" w:rsidRPr="008265E2" w:rsidRDefault="008265E2" w:rsidP="008265E2">
      <w:pPr>
        <w:spacing w:before="100" w:beforeAutospacing="1" w:after="100" w:afterAutospacing="1" w:line="240" w:lineRule="auto"/>
        <w:rPr>
          <w:rFonts w:ascii="Times New Roman" w:eastAsia="Times New Roman" w:hAnsi="Times New Roman" w:cs="Times New Roman"/>
          <w:sz w:val="24"/>
          <w:szCs w:val="24"/>
          <w:lang w:eastAsia="pl-PL"/>
        </w:rPr>
      </w:pPr>
      <w:r w:rsidRPr="008265E2">
        <w:rPr>
          <w:rFonts w:ascii="Times New Roman" w:eastAsia="Times New Roman" w:hAnsi="Times New Roman" w:cs="Times New Roman"/>
          <w:sz w:val="24"/>
          <w:szCs w:val="24"/>
          <w:lang w:eastAsia="pl-PL"/>
        </w:rPr>
        <w:t>Poradni Psychologiczno – Pedagogiczna w Gnieźnie</w:t>
      </w:r>
    </w:p>
    <w:p w:rsidR="00DD52A6" w:rsidRDefault="00DD52A6">
      <w:bookmarkStart w:id="0" w:name="_GoBack"/>
      <w:bookmarkEnd w:id="0"/>
    </w:p>
    <w:sectPr w:rsidR="00DD5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22B63"/>
    <w:multiLevelType w:val="multilevel"/>
    <w:tmpl w:val="85046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E2"/>
    <w:rsid w:val="008265E2"/>
    <w:rsid w:val="00DD5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D8B46-6132-44D5-A60D-23ACB790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26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2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757</Words>
  <Characters>4542</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2021-01-24T11:29:00Z</dcterms:created>
  <dcterms:modified xsi:type="dcterms:W3CDTF">2021-01-24T11:29:00Z</dcterms:modified>
</cp:coreProperties>
</file>